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0D7B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附件1</w:t>
      </w:r>
    </w:p>
    <w:p w14:paraId="00987CCB">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textAlignment w:val="auto"/>
        <w:rPr>
          <w:rFonts w:hint="default" w:ascii="Times New Roman" w:hAnsi="Times New Roman" w:cs="Times New Roman"/>
          <w:lang w:val="en-US" w:eastAsia="zh-CN"/>
        </w:rPr>
      </w:pPr>
    </w:p>
    <w:p w14:paraId="7C091DA5">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对照检查重点</w:t>
      </w:r>
    </w:p>
    <w:p w14:paraId="64DBA3FB">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textAlignment w:val="auto"/>
        <w:rPr>
          <w:rFonts w:hint="default" w:ascii="Times New Roman" w:hAnsi="Times New Roman" w:cs="Times New Roman"/>
          <w:lang w:eastAsia="zh-CN"/>
        </w:rPr>
      </w:pPr>
    </w:p>
    <w:p w14:paraId="37B5279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是带头严守政治纪律和政治规矩，维护党的团结统一。健全落实以学铸魂、以学增智、以学正风、以学促干长效机制，深刻领悟“两个确立”的决定性意义，坚决做到“两个维护”，自觉防止和反对个人主义、分散主义、自由主义、本位主义，自觉在思想上政治上行动上同以习近平同志为核心的党中央保持高度一致。</w:t>
      </w:r>
    </w:p>
    <w:p w14:paraId="015DD88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二是带头增强党性、严守纪律、砥砺作风。始终用党性原则修身律己，时刻以《条例》等党规</w:t>
      </w:r>
      <w:bookmarkStart w:id="0" w:name="_GoBack"/>
      <w:bookmarkEnd w:id="0"/>
      <w:r>
        <w:rPr>
          <w:rFonts w:hint="default" w:ascii="Times New Roman" w:hAnsi="Times New Roman" w:cs="Times New Roman"/>
          <w:lang w:val="en-US" w:eastAsia="zh-CN"/>
        </w:rPr>
        <w:t>党纪为标尺从严从实检身正己，把党的纪律内化为日用而不觉的言行准则，公正用权、依法用权、为民用权、廉洁用权，锲而不舍落实中央八项规定及其实施细则精神，自觉践行社会主义核心价值观。</w:t>
      </w:r>
    </w:p>
    <w:p w14:paraId="1BB2CC4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是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p w14:paraId="722BA58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lang w:val="en-US" w:eastAsia="zh-CN"/>
        </w:rPr>
        <w:t>四是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p w14:paraId="7746D417"/>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2A90">
    <w:pPr>
      <w:spacing w:before="1" w:line="183" w:lineRule="auto"/>
      <w:ind w:left="8440"/>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A81A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2A81A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665AF"/>
    <w:rsid w:val="067A4B56"/>
    <w:rsid w:val="19DC26EB"/>
    <w:rsid w:val="1DC9244B"/>
    <w:rsid w:val="49C4304B"/>
    <w:rsid w:val="4AE665AF"/>
    <w:rsid w:val="58D104B2"/>
    <w:rsid w:val="5D854797"/>
    <w:rsid w:val="5FA93E49"/>
    <w:rsid w:val="71A57CAF"/>
    <w:rsid w:val="743709CD"/>
    <w:rsid w:val="7E142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643</Words>
  <Characters>643</Characters>
  <Lines>0</Lines>
  <Paragraphs>0</Paragraphs>
  <TotalTime>0</TotalTime>
  <ScaleCrop>false</ScaleCrop>
  <LinksUpToDate>false</LinksUpToDate>
  <CharactersWithSpaces>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2025-02-20T04:32:00Z</dcterms:created>
  <dc:creator>徐露</dc:creator>
  <cp:lastModifiedBy>WANG</cp:lastModifiedBy>
  <dcterms:modified xsi:type="dcterms:W3CDTF">2025-03-13T01:20:58Z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DCE9A26EA184468D82C6BE47077B5B05_13</vt:lpwstr>
  </property>
</Properties>
</file>